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/>
        <w:jc w:val="center"/>
        <w:rPr>
          <w:rFonts w:ascii="仿宋_GB2312" w:hAnsi="宋体"/>
          <w:b/>
          <w:sz w:val="32"/>
          <w:szCs w:val="32"/>
        </w:rPr>
      </w:pPr>
    </w:p>
    <w:p>
      <w:pPr>
        <w:ind w:left="1"/>
        <w:jc w:val="center"/>
        <w:rPr>
          <w:rFonts w:ascii="仿宋_GB2312" w:hAnsi="宋体"/>
          <w:b/>
          <w:sz w:val="32"/>
          <w:szCs w:val="32"/>
        </w:rPr>
      </w:pPr>
    </w:p>
    <w:p>
      <w:pPr>
        <w:ind w:left="1"/>
        <w:jc w:val="center"/>
        <w:rPr>
          <w:rFonts w:ascii="仿宋_GB2312" w:hAnsi="宋体"/>
          <w:b/>
          <w:color w:val="000000"/>
          <w:w w:val="40"/>
          <w:sz w:val="32"/>
          <w:szCs w:val="32"/>
        </w:rPr>
      </w:pPr>
      <w:r>
        <w:rPr>
          <w:rFonts w:hint="eastAsia" w:ascii="方正大标宋简体" w:hAnsi="宋体" w:eastAsia="方正大标宋简体"/>
          <w:color w:val="FF3300"/>
          <w:w w:val="40"/>
          <w:sz w:val="150"/>
          <w:szCs w:val="160"/>
        </w:rPr>
        <w:t>德州市托幼工作领导小组办公室</w:t>
      </w: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德托幼函</w:t>
      </w:r>
      <w:r>
        <w:rPr>
          <w:rFonts w:hint="eastAsia" w:ascii="仿宋" w:hAnsi="仿宋" w:eastAsia="仿宋"/>
          <w:b/>
          <w:sz w:val="32"/>
          <w:szCs w:val="32"/>
        </w:rPr>
        <w:t>〔2018〕3号</w:t>
      </w:r>
    </w:p>
    <w:p>
      <w:pPr>
        <w:spacing w:line="500" w:lineRule="exact"/>
        <w:jc w:val="center"/>
        <w:rPr>
          <w:rFonts w:ascii="仿宋_GB2312" w:hAnsi="宋体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179070</wp:posOffset>
                </wp:positionV>
                <wp:extent cx="557974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14.1pt;height:0pt;width:439.35pt;z-index:251658240;mso-width-relative:page;mso-height-relative:page;" filled="f" stroked="t" coordsize="21600,21600" o:gfxdata="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bLtE42AAAAAgBAAAPAAAAAAAAAAEAIAAA&#10;ACIAAABkcnMvZG93bnJldi54bWxQSwECFAAUAAAACACHTuJAWJtFENMBAACLAwAADgAAAAAAAAAB&#10;ACAAAAAnAQAAZHJzL2Uyb0RvYy54bWxQSwUGAAAAAAYABgBZAQAAbAUAAAAA&#10;">
                <v:fill on="f" focussize="0,0"/>
                <v:stroke weight="1.5pt" color="#FF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德州市教育局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关于举办规范办园行为幼儿园园长培训班的通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各县市区教育局：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为进一步规范各级各类幼儿园办园行为，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提高</w:t>
      </w:r>
      <w:r>
        <w:rPr>
          <w:rFonts w:hint="eastAsia" w:ascii="仿宋" w:hAnsi="仿宋" w:eastAsia="仿宋"/>
          <w:color w:val="000000"/>
          <w:sz w:val="32"/>
          <w:szCs w:val="32"/>
        </w:rPr>
        <w:t>幼儿园管理能力和水平，做好防范幼儿园安全事件的发生、舆情应对及安全事件的应急处置等工作，经研究，定于暑期举办幼儿园园长培训班。现将有关事项通知如下：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8月23日，上午9：00-11：30,下午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：00-17：00。8点30报到。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培训地点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08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德州市委党校。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培训人员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各县市区分管学前局长，托幼办主任，市级二、三类幼儿园园长（正职），共880</w:t>
      </w:r>
      <w:r>
        <w:rPr>
          <w:rFonts w:hint="eastAsia" w:ascii="仿宋" w:hAnsi="仿宋" w:eastAsia="仿宋"/>
          <w:sz w:val="32"/>
          <w:szCs w:val="32"/>
        </w:rPr>
        <w:t>人。培训名额分配表附后。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培训课程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1.《幼儿园工作规程》解析：王小英，教育部幼儿园园长培训中心副主任，教授；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2.《幼儿园安全管理与风险防范处置》：</w:t>
      </w:r>
      <w:r>
        <w:rPr>
          <w:rFonts w:ascii="仿宋" w:hAnsi="仿宋" w:eastAsia="仿宋"/>
          <w:sz w:val="32"/>
          <w:szCs w:val="32"/>
        </w:rPr>
        <w:t>张卫东，</w:t>
      </w:r>
      <w:r>
        <w:rPr>
          <w:rFonts w:hint="eastAsia" w:ascii="仿宋" w:hAnsi="仿宋" w:eastAsia="仿宋"/>
          <w:sz w:val="32"/>
          <w:szCs w:val="32"/>
        </w:rPr>
        <w:t>山东大学幼教服务中心主任，园长。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1.各县市区要高度重视，认真选派参训人员，于</w:t>
      </w:r>
      <w:r>
        <w:rPr>
          <w:rFonts w:hint="eastAsia" w:ascii="仿宋" w:hAnsi="仿宋" w:eastAsia="仿宋"/>
          <w:sz w:val="32"/>
          <w:szCs w:val="32"/>
        </w:rPr>
        <w:t>8月2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日将参训人员登记表（附后）</w:t>
      </w:r>
      <w:r>
        <w:fldChar w:fldCharType="begin"/>
      </w:r>
      <w:r>
        <w:instrText xml:space="preserve"> HYPERLINK "mailto:上报市托幼办邮箱：dzyj8513@163.com" </w:instrText>
      </w:r>
      <w:r>
        <w:fldChar w:fldCharType="separate"/>
      </w:r>
      <w:r>
        <w:rPr>
          <w:rStyle w:val="8"/>
          <w:rFonts w:hint="eastAsia" w:ascii="仿宋" w:hAnsi="仿宋" w:eastAsia="仿宋"/>
          <w:color w:val="auto"/>
          <w:sz w:val="32"/>
          <w:szCs w:val="32"/>
          <w:u w:val="none"/>
        </w:rPr>
        <w:t>上报市托幼办邮箱：dzy</w:t>
      </w:r>
      <w:r>
        <w:rPr>
          <w:rStyle w:val="8"/>
          <w:rFonts w:ascii="仿宋" w:hAnsi="仿宋" w:eastAsia="仿宋"/>
          <w:color w:val="auto"/>
          <w:sz w:val="32"/>
          <w:szCs w:val="32"/>
          <w:u w:val="none"/>
        </w:rPr>
        <w:t>j</w:t>
      </w:r>
      <w:r>
        <w:rPr>
          <w:rStyle w:val="8"/>
          <w:rFonts w:hint="eastAsia" w:ascii="仿宋" w:hAnsi="仿宋" w:eastAsia="仿宋"/>
          <w:color w:val="auto"/>
          <w:sz w:val="32"/>
          <w:szCs w:val="32"/>
          <w:u w:val="none"/>
        </w:rPr>
        <w:t>8513@163.com</w:t>
      </w:r>
      <w:r>
        <w:rPr>
          <w:rStyle w:val="8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.培训费、餐费等由市教育局承担，参训人员交通费回原单位报销。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3.参训人员要根据专家讲座内容，结合本园工作实际，写一篇改进幼儿园管理工作方案，并逐项抓好落实，3000字左右，于9月20日上报县市区教育局托幼办。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227965</wp:posOffset>
            </wp:positionV>
            <wp:extent cx="1476375" cy="1466850"/>
            <wp:effectExtent l="0" t="0" r="9525" b="0"/>
            <wp:wrapNone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二〇一八年八月十六日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1：</w:t>
      </w:r>
    </w:p>
    <w:p>
      <w:pPr>
        <w:pStyle w:val="2"/>
        <w:spacing w:before="312" w:beforeLines="100" w:beforeAutospacing="0" w:after="156" w:afterLines="50" w:afterAutospacing="0"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德州市幼儿园园长培训名额分配表</w:t>
      </w:r>
    </w:p>
    <w:tbl>
      <w:tblPr>
        <w:tblStyle w:val="9"/>
        <w:tblW w:w="9130" w:type="dxa"/>
        <w:jc w:val="center"/>
        <w:tblInd w:w="1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1417"/>
        <w:gridCol w:w="1417"/>
        <w:gridCol w:w="1560"/>
        <w:gridCol w:w="1467"/>
        <w:gridCol w:w="1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6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县市区</w:t>
            </w:r>
          </w:p>
        </w:tc>
        <w:tc>
          <w:tcPr>
            <w:tcW w:w="1417" w:type="dxa"/>
            <w:tcBorders>
              <w:top w:val="single" w:color="auto" w:sz="8" w:space="0"/>
            </w:tcBorders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县市区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教育局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市级二类幼儿园</w:t>
            </w:r>
          </w:p>
        </w:tc>
        <w:tc>
          <w:tcPr>
            <w:tcW w:w="1560" w:type="dxa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市级三类幼儿园</w:t>
            </w:r>
          </w:p>
        </w:tc>
        <w:tc>
          <w:tcPr>
            <w:tcW w:w="14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合  计</w:t>
            </w:r>
          </w:p>
        </w:tc>
        <w:tc>
          <w:tcPr>
            <w:tcW w:w="110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德城区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陵城区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禹城市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乐陵市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宁津县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齐河县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临邑县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平原县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武城县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夏津县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庆云县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w w:val="80"/>
                <w:sz w:val="28"/>
                <w:szCs w:val="28"/>
              </w:rPr>
              <w:t>市经济技术开发区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80"/>
                <w:sz w:val="28"/>
                <w:szCs w:val="28"/>
              </w:rPr>
              <w:t>市运河经济开发区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65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w w:val="80"/>
                <w:sz w:val="32"/>
                <w:szCs w:val="32"/>
              </w:rPr>
              <w:t xml:space="preserve">合 </w:t>
            </w:r>
            <w:r>
              <w:rPr>
                <w:rFonts w:ascii="仿宋" w:hAnsi="仿宋" w:eastAsia="仿宋"/>
                <w:color w:val="000000"/>
                <w:w w:val="8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w w:val="80"/>
                <w:sz w:val="32"/>
                <w:szCs w:val="32"/>
              </w:rPr>
              <w:t>计</w:t>
            </w:r>
          </w:p>
        </w:tc>
        <w:tc>
          <w:tcPr>
            <w:tcW w:w="1417" w:type="dxa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1104" w:type="dxa"/>
          </w:tcPr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2"/>
        <w:spacing w:before="312" w:beforeLines="100" w:beforeAutospacing="0" w:after="156" w:afterLines="50" w:afterAutospacing="0"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德州市幼儿园园长培训报名登记表</w:t>
      </w:r>
      <w:bookmarkStart w:id="0" w:name="_GoBack"/>
      <w:bookmarkEnd w:id="0"/>
    </w:p>
    <w:tbl>
      <w:tblPr>
        <w:tblStyle w:val="10"/>
        <w:tblW w:w="829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手机号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5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id w:val="-2124597433"/>
        <w:docPartObj>
          <w:docPartGallery w:val="autotext"/>
        </w:docPartObj>
      </w:sdtPr>
      <w:sdtContent/>
    </w:sdt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39A"/>
    <w:multiLevelType w:val="multilevel"/>
    <w:tmpl w:val="225C639A"/>
    <w:lvl w:ilvl="0" w:tentative="0">
      <w:start w:val="1"/>
      <w:numFmt w:val="japaneseCounting"/>
      <w:lvlText w:val="%1、"/>
      <w:lvlJc w:val="left"/>
      <w:pPr>
        <w:ind w:left="1428" w:hanging="720"/>
      </w:pPr>
      <w:rPr>
        <w:rFonts w:hint="default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3F"/>
    <w:rsid w:val="00035B6A"/>
    <w:rsid w:val="000B5478"/>
    <w:rsid w:val="001A6184"/>
    <w:rsid w:val="0028729B"/>
    <w:rsid w:val="003131BA"/>
    <w:rsid w:val="00313D99"/>
    <w:rsid w:val="00326B45"/>
    <w:rsid w:val="003958BD"/>
    <w:rsid w:val="00395F05"/>
    <w:rsid w:val="003F251A"/>
    <w:rsid w:val="00431BAA"/>
    <w:rsid w:val="00435672"/>
    <w:rsid w:val="004E5909"/>
    <w:rsid w:val="005840E3"/>
    <w:rsid w:val="00586ABD"/>
    <w:rsid w:val="00597B1E"/>
    <w:rsid w:val="005B079A"/>
    <w:rsid w:val="005C0246"/>
    <w:rsid w:val="005F4DC7"/>
    <w:rsid w:val="0061580F"/>
    <w:rsid w:val="00632375"/>
    <w:rsid w:val="00660804"/>
    <w:rsid w:val="006D4677"/>
    <w:rsid w:val="007547C3"/>
    <w:rsid w:val="0078358E"/>
    <w:rsid w:val="007A4EA1"/>
    <w:rsid w:val="007C38B6"/>
    <w:rsid w:val="007C43CA"/>
    <w:rsid w:val="007E20B0"/>
    <w:rsid w:val="007F45E6"/>
    <w:rsid w:val="00830B3F"/>
    <w:rsid w:val="008B3FF3"/>
    <w:rsid w:val="008E7C8B"/>
    <w:rsid w:val="00967E78"/>
    <w:rsid w:val="00977F43"/>
    <w:rsid w:val="00980C0F"/>
    <w:rsid w:val="009A4C66"/>
    <w:rsid w:val="009B1A78"/>
    <w:rsid w:val="009D7519"/>
    <w:rsid w:val="00A22D0F"/>
    <w:rsid w:val="00A91E97"/>
    <w:rsid w:val="00B23CEF"/>
    <w:rsid w:val="00B2568A"/>
    <w:rsid w:val="00B4460B"/>
    <w:rsid w:val="00B8393A"/>
    <w:rsid w:val="00B83AD0"/>
    <w:rsid w:val="00B9228F"/>
    <w:rsid w:val="00BE1D6E"/>
    <w:rsid w:val="00C81486"/>
    <w:rsid w:val="00C9698D"/>
    <w:rsid w:val="00CB00CD"/>
    <w:rsid w:val="00DB4CE2"/>
    <w:rsid w:val="00DD4C00"/>
    <w:rsid w:val="00DD6710"/>
    <w:rsid w:val="00E75803"/>
    <w:rsid w:val="00EB2507"/>
    <w:rsid w:val="00EB3AE0"/>
    <w:rsid w:val="00F0626D"/>
    <w:rsid w:val="00F200C2"/>
    <w:rsid w:val="00F61296"/>
    <w:rsid w:val="00FC0346"/>
    <w:rsid w:val="00FC0B09"/>
    <w:rsid w:val="00FE1D01"/>
    <w:rsid w:val="00FF5BE9"/>
    <w:rsid w:val="30AA7A33"/>
    <w:rsid w:val="3CC9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  <w:style w:type="character" w:customStyle="1" w:styleId="15">
    <w:name w:val="日期 Char"/>
    <w:basedOn w:val="7"/>
    <w:link w:val="3"/>
    <w:semiHidden/>
    <w:qFormat/>
    <w:uiPriority w:val="99"/>
  </w:style>
  <w:style w:type="character" w:customStyle="1" w:styleId="16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162</Words>
  <Characters>926</Characters>
  <Lines>7</Lines>
  <Paragraphs>2</Paragraphs>
  <TotalTime>2</TotalTime>
  <ScaleCrop>false</ScaleCrop>
  <LinksUpToDate>false</LinksUpToDate>
  <CharactersWithSpaces>1086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2018-07-19T02:03:00Z</dcterms:created>
  <dc:creator>微软用户</dc:creator>
  <cp:lastModifiedBy>A展望图文开发区店001</cp:lastModifiedBy>
  <cp:lastPrinted>2018-08-16T02:12:00Z</cp:lastPrinted>
  <dcterms:modified xsi:type="dcterms:W3CDTF">2018-08-16T03:27:03Z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